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A39CA" w:rsidRPr="001319B3" w:rsidRDefault="001319B3" w:rsidP="001319B3">
      <w:pPr>
        <w:pStyle w:val="AttachmentHeading"/>
        <w:bidi/>
        <w:rPr>
          <w:b w:val="0"/>
          <w:bCs/>
          <w:szCs w:val="24"/>
          <w:rtl/>
        </w:rPr>
      </w:pPr>
      <w:r w:rsidRPr="001319B3">
        <w:rPr>
          <w:b w:val="0"/>
          <w:bCs/>
          <w:szCs w:val="24"/>
          <w:rtl/>
        </w:rPr>
        <w:t>نموذج بيان الحالة الصحية للموظف</w:t>
      </w:r>
    </w:p>
    <w:p w:rsidR="004A39CA" w:rsidRDefault="004A39CA" w:rsidP="00C65CD1">
      <w:pPr>
        <w:bidi/>
        <w:jc w:val="left"/>
      </w:pPr>
    </w:p>
    <w:p w:rsidR="004A39CA" w:rsidRDefault="004A39CA" w:rsidP="00C65CD1">
      <w:pPr>
        <w:bidi/>
        <w:jc w:val="left"/>
      </w:pPr>
    </w:p>
    <w:p w:rsidR="004A39CA" w:rsidRDefault="004A39CA" w:rsidP="00C65CD1">
      <w:pPr>
        <w:bidi/>
        <w:jc w:val="left"/>
      </w:pPr>
    </w:p>
    <w:p w:rsidR="004A39CA" w:rsidRDefault="004A39CA" w:rsidP="00C65CD1">
      <w:pPr>
        <w:tabs>
          <w:tab w:val="left" w:pos="5040"/>
        </w:tabs>
        <w:bidi/>
      </w:pPr>
      <w:r>
        <w:rPr>
          <w:u w:val="single"/>
        </w:rPr>
        <w:tab/>
      </w:r>
    </w:p>
    <w:p w:rsidR="004A39CA" w:rsidRDefault="003C3ABD" w:rsidP="00C65CD1">
      <w:pPr>
        <w:bidi/>
        <w:ind w:left="1134"/>
        <w:rPr>
          <w:rtl/>
          <w:lang w:bidi="ar-EG"/>
        </w:rPr>
      </w:pPr>
      <w:r>
        <w:rPr>
          <w:rFonts w:hint="cs"/>
          <w:rtl/>
        </w:rPr>
        <w:t>(اسم الموظف بحروف واضحة)</w:t>
      </w:r>
    </w:p>
    <w:p w:rsidR="004A39CA" w:rsidRDefault="004A39CA" w:rsidP="00C65CD1">
      <w:pPr>
        <w:bidi/>
      </w:pPr>
    </w:p>
    <w:p w:rsidR="004A39CA" w:rsidRPr="00DD5A68" w:rsidRDefault="0040379B" w:rsidP="000023A1">
      <w:pPr>
        <w:bidi/>
        <w:rPr>
          <w:iCs/>
          <w:rtl/>
          <w:lang w:bidi="ar-BH"/>
        </w:rPr>
      </w:pPr>
      <w:r>
        <w:rPr>
          <w:rFonts w:hint="cs"/>
          <w:rtl/>
        </w:rPr>
        <w:t>على حد علمي</w:t>
      </w:r>
      <w:r w:rsidR="00DD5A68" w:rsidRPr="00DD5A68">
        <w:rPr>
          <w:iCs/>
          <w:rtl/>
        </w:rPr>
        <w:t xml:space="preserve">، أقر أنا، --------، أنه لا توجد أية ظروف صحية من شأنها أن تتعارض مع ارتداء جهاز التنفس الصناعي أثناء المشاركة في </w:t>
      </w:r>
      <w:r w:rsidR="000023A1">
        <w:rPr>
          <w:rFonts w:hint="cs"/>
          <w:iCs/>
          <w:rtl/>
        </w:rPr>
        <w:t>ظروف</w:t>
      </w:r>
      <w:r w:rsidR="00DD5A68" w:rsidRPr="00DD5A68">
        <w:rPr>
          <w:iCs/>
          <w:rtl/>
        </w:rPr>
        <w:t xml:space="preserve"> </w:t>
      </w:r>
      <w:r w:rsidR="000023A1">
        <w:rPr>
          <w:rFonts w:hint="cs"/>
          <w:iCs/>
          <w:rtl/>
        </w:rPr>
        <w:t>العمل</w:t>
      </w:r>
      <w:r w:rsidR="00DD5A68" w:rsidRPr="00DD5A68">
        <w:rPr>
          <w:iCs/>
          <w:rtl/>
        </w:rPr>
        <w:t xml:space="preserve"> الخطرة. أنا على علم بأن أمراض القلب، وارتفاع ضغط الدم، وأمراض الرئة، أو وجود ثقب في طبلة الأذن يتطلب تقيمًا طبيًا خاصًا بواسطة طبيب قبل أن يتم تقرير الاستخدام الآمن لجهاز التنفس الصناعي.</w:t>
      </w:r>
    </w:p>
    <w:p w:rsidR="004A39CA" w:rsidRDefault="004A39CA" w:rsidP="00C65CD1">
      <w:pPr>
        <w:bidi/>
      </w:pPr>
    </w:p>
    <w:p w:rsidR="004A39CA" w:rsidRDefault="004A39CA" w:rsidP="00C65CD1">
      <w:pPr>
        <w:bidi/>
      </w:pPr>
    </w:p>
    <w:p w:rsidR="004A39CA" w:rsidRDefault="004A39CA" w:rsidP="00C65CD1">
      <w:pPr>
        <w:tabs>
          <w:tab w:val="left" w:pos="5040"/>
        </w:tabs>
        <w:bidi/>
      </w:pPr>
      <w:r>
        <w:rPr>
          <w:u w:val="single"/>
        </w:rPr>
        <w:tab/>
      </w:r>
    </w:p>
    <w:p w:rsidR="004A39CA" w:rsidRDefault="00E750AF" w:rsidP="00E750AF">
      <w:pPr>
        <w:bidi/>
        <w:rPr>
          <w:rtl/>
          <w:lang w:bidi="ar-EG"/>
        </w:rPr>
      </w:pPr>
      <w:r>
        <w:rPr>
          <w:rFonts w:hint="cs"/>
          <w:rtl/>
        </w:rPr>
        <w:t>(توقيع الموظف)</w:t>
      </w:r>
      <w:r w:rsidR="004A39CA">
        <w:tab/>
      </w:r>
      <w:r w:rsidR="004A39CA">
        <w:tab/>
      </w:r>
      <w:r w:rsidR="004A39CA">
        <w:tab/>
      </w:r>
      <w:r w:rsidR="004A39CA">
        <w:tab/>
      </w:r>
      <w:r>
        <w:rPr>
          <w:rFonts w:hint="cs"/>
          <w:rtl/>
        </w:rPr>
        <w:t>(التاريخ)</w:t>
      </w:r>
    </w:p>
    <w:p w:rsidR="004A39CA" w:rsidRDefault="004A39CA" w:rsidP="00C65CD1">
      <w:pPr>
        <w:bidi/>
      </w:pPr>
    </w:p>
    <w:p w:rsidR="004A39CA" w:rsidRDefault="004A39CA" w:rsidP="00C65CD1">
      <w:pPr>
        <w:bidi/>
      </w:pPr>
    </w:p>
    <w:p w:rsidR="004A39CA" w:rsidRDefault="004A39CA" w:rsidP="00C65CD1">
      <w:pPr>
        <w:bidi/>
      </w:pPr>
    </w:p>
    <w:p w:rsidR="004A39CA" w:rsidRPr="000B74A6" w:rsidRDefault="000B74A6" w:rsidP="00C65CD1">
      <w:pPr>
        <w:bidi/>
        <w:rPr>
          <w:bCs/>
          <w:rtl/>
        </w:rPr>
      </w:pPr>
      <w:r w:rsidRPr="000B74A6">
        <w:rPr>
          <w:bCs/>
          <w:rtl/>
        </w:rPr>
        <w:t>تقرير التقييم الطبي</w:t>
      </w:r>
    </w:p>
    <w:p w:rsidR="000B74A6" w:rsidRDefault="000B74A6" w:rsidP="000B74A6">
      <w:pPr>
        <w:bidi/>
        <w:rPr>
          <w:rtl/>
        </w:rPr>
      </w:pPr>
    </w:p>
    <w:p w:rsidR="004A39CA" w:rsidRDefault="0017516C" w:rsidP="001E3FBF">
      <w:pPr>
        <w:bidi/>
        <w:rPr>
          <w:rtl/>
        </w:rPr>
      </w:pPr>
      <w:r w:rsidRPr="0017516C">
        <w:rPr>
          <w:rtl/>
        </w:rPr>
        <w:t xml:space="preserve">لقد </w:t>
      </w:r>
      <w:r w:rsidR="00B06D3F">
        <w:rPr>
          <w:rFonts w:hint="cs"/>
          <w:rtl/>
        </w:rPr>
        <w:t>قمت بتوقيع الفحص الطبي على</w:t>
      </w:r>
      <w:r w:rsidRPr="0017516C">
        <w:rPr>
          <w:rtl/>
        </w:rPr>
        <w:t xml:space="preserve"> الموظف المذكور أعلاه</w:t>
      </w:r>
      <w:r w:rsidR="001D0C48">
        <w:rPr>
          <w:rFonts w:hint="cs"/>
          <w:rtl/>
        </w:rPr>
        <w:t>،</w:t>
      </w:r>
      <w:r w:rsidRPr="0017516C">
        <w:rPr>
          <w:rtl/>
        </w:rPr>
        <w:t xml:space="preserve"> وفي هذا الوقت لا توجد </w:t>
      </w:r>
      <w:r w:rsidR="001E3FBF">
        <w:rPr>
          <w:rFonts w:hint="cs"/>
          <w:rtl/>
        </w:rPr>
        <w:t xml:space="preserve">لديه </w:t>
      </w:r>
      <w:r w:rsidRPr="0017516C">
        <w:rPr>
          <w:rtl/>
        </w:rPr>
        <w:t xml:space="preserve">أية موانع طبية تمنعه من ارتداء جهاز التنفس الصناعي حتى يُسمح له </w:t>
      </w:r>
      <w:r w:rsidR="004147CB">
        <w:rPr>
          <w:rFonts w:hint="cs"/>
          <w:rtl/>
        </w:rPr>
        <w:t xml:space="preserve">بالتعرض لبيئات العمل الخطرة. </w:t>
      </w:r>
    </w:p>
    <w:p w:rsidR="0017516C" w:rsidRDefault="0017516C" w:rsidP="0017516C">
      <w:pPr>
        <w:bidi/>
      </w:pPr>
    </w:p>
    <w:p w:rsidR="004A39CA" w:rsidRDefault="00B97F24" w:rsidP="00C65CD1">
      <w:pPr>
        <w:bidi/>
        <w:rPr>
          <w:rtl/>
          <w:lang w:bidi="ar-BH"/>
        </w:rPr>
      </w:pPr>
      <w:r>
        <w:rPr>
          <w:rFonts w:hint="cs"/>
          <w:rtl/>
          <w:lang w:bidi="ar-BH"/>
        </w:rPr>
        <w:t>التعليقات الأخرى:</w:t>
      </w:r>
    </w:p>
    <w:p w:rsidR="004A39CA" w:rsidRDefault="004A39CA" w:rsidP="00C65CD1">
      <w:pPr>
        <w:bidi/>
      </w:pPr>
      <w:r>
        <w:rPr>
          <w:u w:val="single"/>
        </w:rPr>
        <w:tab/>
      </w:r>
    </w:p>
    <w:p w:rsidR="004A39CA" w:rsidRDefault="004A39CA" w:rsidP="00C65CD1">
      <w:pPr>
        <w:bidi/>
      </w:pPr>
      <w:r>
        <w:rPr>
          <w:u w:val="single"/>
        </w:rPr>
        <w:tab/>
      </w:r>
    </w:p>
    <w:p w:rsidR="004A39CA" w:rsidRDefault="004A39CA" w:rsidP="00C65CD1">
      <w:pPr>
        <w:bidi/>
      </w:pPr>
    </w:p>
    <w:p w:rsidR="004A39CA" w:rsidRDefault="004A39CA" w:rsidP="00C65CD1">
      <w:pPr>
        <w:bidi/>
      </w:pPr>
    </w:p>
    <w:p w:rsidR="004A39CA" w:rsidRDefault="004A39CA" w:rsidP="00C65CD1">
      <w:pPr>
        <w:bidi/>
      </w:pPr>
    </w:p>
    <w:p w:rsidR="004A39CA" w:rsidRDefault="004A39CA" w:rsidP="00C65CD1">
      <w:pPr>
        <w:tabs>
          <w:tab w:val="left" w:pos="5040"/>
        </w:tabs>
        <w:bidi/>
      </w:pPr>
      <w:r>
        <w:rPr>
          <w:u w:val="single"/>
        </w:rPr>
        <w:tab/>
      </w:r>
    </w:p>
    <w:p w:rsidR="004A39CA" w:rsidRDefault="001E4488" w:rsidP="001E4488">
      <w:pPr>
        <w:bidi/>
        <w:rPr>
          <w:rtl/>
          <w:lang w:bidi="ar-EG"/>
        </w:rPr>
      </w:pPr>
      <w:r>
        <w:rPr>
          <w:rFonts w:hint="cs"/>
          <w:rtl/>
        </w:rPr>
        <w:t>(توقيع الطبيب)</w:t>
      </w:r>
      <w:r w:rsidR="004A39CA">
        <w:tab/>
      </w:r>
      <w:r w:rsidR="004A39CA">
        <w:tab/>
      </w:r>
      <w:r w:rsidR="004A39CA">
        <w:tab/>
      </w:r>
      <w:r w:rsidR="004A39CA">
        <w:tab/>
      </w:r>
      <w:r>
        <w:rPr>
          <w:rFonts w:hint="cs"/>
          <w:rtl/>
        </w:rPr>
        <w:t>(التاريخ)</w:t>
      </w:r>
    </w:p>
    <w:p w:rsidR="004A39CA" w:rsidRDefault="004A39CA" w:rsidP="00C65CD1">
      <w:pPr>
        <w:bidi/>
        <w:jc w:val="left"/>
      </w:pPr>
    </w:p>
    <w:p w:rsidR="004A39CA" w:rsidRDefault="004A39CA" w:rsidP="00C65CD1">
      <w:pPr>
        <w:bidi/>
        <w:jc w:val="left"/>
        <w:rPr>
          <w:lang w:bidi="ar-BH"/>
        </w:rPr>
      </w:pPr>
    </w:p>
    <w:p w:rsidR="004A39CA" w:rsidRDefault="004A39CA" w:rsidP="00C65CD1">
      <w:pPr>
        <w:bidi/>
        <w:jc w:val="left"/>
      </w:pPr>
      <w:bookmarkStart w:id="0" w:name="_GoBack"/>
      <w:bookmarkEnd w:id="0"/>
    </w:p>
    <w:sectPr w:rsidR="004A39CA" w:rsidSect="00504661">
      <w:headerReference w:type="default" r:id="rId11"/>
      <w:footerReference w:type="default" r:id="rId12"/>
      <w:headerReference w:type="first" r:id="rId13"/>
      <w:footerReference w:type="first" r:id="rId14"/>
      <w:pgSz w:w="11907" w:h="16840" w:code="9"/>
      <w:pgMar w:top="1094" w:right="1140" w:bottom="1077" w:left="1412" w:header="397" w:footer="471"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B79" w:rsidRDefault="00A81B79">
      <w:r>
        <w:separator/>
      </w:r>
    </w:p>
    <w:p w:rsidR="00A81B79" w:rsidRDefault="00A81B79"/>
  </w:endnote>
  <w:endnote w:type="continuationSeparator" w:id="0">
    <w:p w:rsidR="00A81B79" w:rsidRDefault="00A81B79">
      <w:r>
        <w:continuationSeparator/>
      </w:r>
    </w:p>
    <w:p w:rsidR="00A81B79" w:rsidRDefault="00A81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charset w:val="00"/>
    <w:family w:val="swiss"/>
    <w:pitch w:val="variable"/>
    <w:sig w:usb0="E00002FF" w:usb1="5200205F" w:usb2="00A0C000" w:usb3="00000000" w:csb0="0000019F"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775" w:rsidRPr="0096398D" w:rsidRDefault="00575775"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575775" w:rsidTr="00D25362">
      <w:trPr>
        <w:jc w:val="center"/>
      </w:trPr>
      <w:tc>
        <w:tcPr>
          <w:tcW w:w="3115" w:type="dxa"/>
        </w:tcPr>
        <w:p w:rsidR="00575775" w:rsidRDefault="00A81B79" w:rsidP="001E29ED">
          <w:pPr>
            <w:pStyle w:val="Footer"/>
            <w:jc w:val="left"/>
          </w:pPr>
          <w:sdt>
            <w:sdtPr>
              <w:rPr>
                <w:sz w:val="16"/>
                <w:szCs w:val="16"/>
                <w:lang w:val="en-AU"/>
              </w:rPr>
              <w:alias w:val="Subject"/>
              <w:tag w:val=""/>
              <w:id w:val="-2098852788"/>
              <w:dataBinding w:prefixMappings="xmlns:ns0='http://purl.org/dc/elements/1.1/' xmlns:ns1='http://schemas.openxmlformats.org/package/2006/metadata/core-properties' " w:xpath="/ns1:coreProperties[1]/ns0:subject[1]" w:storeItemID="{6C3C8BC8-F283-45AE-878A-BAB7291924A1}"/>
              <w:text/>
            </w:sdtPr>
            <w:sdtEndPr/>
            <w:sdtContent>
              <w:r w:rsidR="004C1B80">
                <w:rPr>
                  <w:sz w:val="16"/>
                  <w:szCs w:val="16"/>
                </w:rPr>
                <w:t xml:space="preserve">EPM-KSH-TP-000003-AR </w:t>
              </w:r>
            </w:sdtContent>
          </w:sdt>
          <w:r w:rsidR="00575775">
            <w:rPr>
              <w:sz w:val="16"/>
              <w:szCs w:val="16"/>
              <w:lang w:val="en-AU"/>
            </w:rPr>
            <w:t xml:space="preserve"> Rev </w:t>
          </w:r>
          <w:sdt>
            <w:sdtPr>
              <w:rPr>
                <w:sz w:val="16"/>
                <w:szCs w:val="16"/>
                <w:lang w:val="en-AU"/>
              </w:rPr>
              <w:alias w:val="Status"/>
              <w:tag w:val=""/>
              <w:id w:val="389923810"/>
              <w:dataBinding w:prefixMappings="xmlns:ns0='http://purl.org/dc/elements/1.1/' xmlns:ns1='http://schemas.openxmlformats.org/package/2006/metadata/core-properties' " w:xpath="/ns1:coreProperties[1]/ns1:contentStatus[1]" w:storeItemID="{6C3C8BC8-F283-45AE-878A-BAB7291924A1}"/>
              <w:text/>
            </w:sdtPr>
            <w:sdtEndPr/>
            <w:sdtContent>
              <w:r w:rsidR="001501BC">
                <w:rPr>
                  <w:sz w:val="16"/>
                  <w:szCs w:val="16"/>
                  <w:lang w:val="en-AU"/>
                </w:rPr>
                <w:t>000</w:t>
              </w:r>
            </w:sdtContent>
          </w:sdt>
        </w:p>
      </w:tc>
      <w:tc>
        <w:tcPr>
          <w:tcW w:w="3115" w:type="dxa"/>
        </w:tcPr>
        <w:p w:rsidR="00575775" w:rsidRDefault="00575775" w:rsidP="001E29ED">
          <w:pPr>
            <w:pStyle w:val="Footer"/>
            <w:jc w:val="center"/>
          </w:pPr>
          <w:r>
            <w:rPr>
              <w:b/>
              <w:sz w:val="16"/>
              <w:szCs w:val="16"/>
              <w:lang w:val="en-AU"/>
            </w:rPr>
            <w:t xml:space="preserve">Level - </w:t>
          </w:r>
          <w:sdt>
            <w:sdtPr>
              <w:rPr>
                <w:b/>
                <w:color w:val="000000" w:themeColor="text1"/>
                <w:sz w:val="16"/>
                <w:szCs w:val="16"/>
                <w:lang w:val="en-AU"/>
              </w:rPr>
              <w:id w:val="359023541"/>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rsidR="00575775" w:rsidRDefault="00575775" w:rsidP="001E29ED">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C95348">
            <w:rPr>
              <w:noProof/>
              <w:sz w:val="16"/>
              <w:szCs w:val="16"/>
            </w:rPr>
            <w:t>2</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C95348">
            <w:rPr>
              <w:noProof/>
              <w:sz w:val="16"/>
              <w:szCs w:val="16"/>
            </w:rPr>
            <w:t>2</w:t>
          </w:r>
          <w:r w:rsidRPr="00E662DA">
            <w:rPr>
              <w:sz w:val="16"/>
              <w:szCs w:val="16"/>
            </w:rPr>
            <w:fldChar w:fldCharType="end"/>
          </w:r>
        </w:p>
      </w:tc>
    </w:tr>
    <w:tr w:rsidR="00575775" w:rsidTr="00D25362">
      <w:trPr>
        <w:jc w:val="center"/>
      </w:trPr>
      <w:tc>
        <w:tcPr>
          <w:tcW w:w="9345" w:type="dxa"/>
          <w:gridSpan w:val="3"/>
        </w:tcPr>
        <w:p w:rsidR="00575775" w:rsidRPr="00583BAF" w:rsidRDefault="00575775"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575775" w:rsidTr="00D25362">
      <w:trPr>
        <w:trHeight w:val="258"/>
        <w:jc w:val="center"/>
      </w:trPr>
      <w:tc>
        <w:tcPr>
          <w:tcW w:w="9345" w:type="dxa"/>
          <w:gridSpan w:val="3"/>
        </w:tcPr>
        <w:p w:rsidR="00575775" w:rsidRDefault="00575775" w:rsidP="001E29ED">
          <w:pPr>
            <w:rPr>
              <w:rFonts w:ascii="Calibri" w:hAnsi="Calibri" w:cs="Calibri"/>
              <w:sz w:val="12"/>
              <w:szCs w:val="12"/>
              <w:lang w:val="en-GB"/>
            </w:rPr>
          </w:pPr>
        </w:p>
        <w:p w:rsidR="00575775" w:rsidRPr="00971B7A" w:rsidRDefault="00A81B79" w:rsidP="001E29ED">
          <w:pPr>
            <w:jc w:val="center"/>
            <w:rPr>
              <w:rFonts w:cs="Arial"/>
              <w:sz w:val="12"/>
              <w:szCs w:val="12"/>
              <w:lang w:val="en-GB"/>
            </w:rPr>
          </w:pPr>
          <w:sdt>
            <w:sdtPr>
              <w:rPr>
                <w:rFonts w:cs="Arial"/>
                <w:sz w:val="12"/>
                <w:szCs w:val="12"/>
                <w:lang w:val="en-GB"/>
              </w:rPr>
              <w:alias w:val="Title"/>
              <w:tag w:val=""/>
              <w:id w:val="-960649274"/>
              <w:dataBinding w:prefixMappings="xmlns:ns0='http://purl.org/dc/elements/1.1/' xmlns:ns1='http://schemas.openxmlformats.org/package/2006/metadata/core-properties' " w:xpath="/ns1:coreProperties[1]/ns0:title[1]" w:storeItemID="{6C3C8BC8-F283-45AE-878A-BAB7291924A1}"/>
              <w:text/>
            </w:sdtPr>
            <w:sdtEndPr/>
            <w:sdtContent>
              <w:r w:rsidR="00575775">
                <w:rPr>
                  <w:rFonts w:cs="Arial"/>
                  <w:sz w:val="12"/>
                  <w:szCs w:val="12"/>
                  <w:lang w:val="en-GB"/>
                </w:rPr>
                <w:t>Project Respiratory Protective Equipment Procedure</w:t>
              </w:r>
            </w:sdtContent>
          </w:sdt>
          <w:r w:rsidR="00575775"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rsidR="00575775" w:rsidRPr="00583BAF" w:rsidRDefault="00575775" w:rsidP="00583BAF">
    <w:pPr>
      <w:pStyle w:val="Footer"/>
      <w:rPr>
        <w:sz w:val="4"/>
        <w:szCs w:val="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8EE" w:rsidRDefault="002038EE" w:rsidP="002038EE"/>
  <w:p w:rsidR="004C1B80" w:rsidRPr="006C1ABD" w:rsidRDefault="004C1B80" w:rsidP="004C1B80">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4384" behindDoc="0" locked="0" layoutInCell="1" allowOverlap="1" wp14:anchorId="1681D330" wp14:editId="0D8F9907">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79439B" id="Straight Connector 1" o:spid="_x0000_s1026" style="position:absolute;left:0;text-align:lef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132CCFD4E9E647A297ACE2B65D1E24AD"/>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EPM-KSH-TP-000003-AR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AEDBCF91B08749ABA27CBA50250609B7"/>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E75DFE9EFDBD4B78B7C6812A98C8C1CF"/>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4C1B80" w:rsidRPr="006C1ABD" w:rsidRDefault="004C1B80" w:rsidP="004C1B80">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rsidR="00575775" w:rsidRPr="004C1B80" w:rsidRDefault="004C1B80" w:rsidP="004C1B80">
    <w:pPr>
      <w:spacing w:after="240"/>
      <w:ind w:left="450" w:right="-90"/>
      <w:jc w:val="right"/>
      <w:rPr>
        <w:rFonts w:eastAsia="Arial" w:cs="Arial" w:hint="cs"/>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4C1B80">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B79" w:rsidRDefault="00A81B79">
      <w:r>
        <w:separator/>
      </w:r>
    </w:p>
    <w:p w:rsidR="00A81B79" w:rsidRDefault="00A81B79"/>
  </w:footnote>
  <w:footnote w:type="continuationSeparator" w:id="0">
    <w:p w:rsidR="00A81B79" w:rsidRDefault="00A81B79">
      <w:r>
        <w:continuationSeparator/>
      </w:r>
    </w:p>
    <w:p w:rsidR="00A81B79" w:rsidRDefault="00A81B7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9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079"/>
    </w:tblGrid>
    <w:tr w:rsidR="00575775" w:rsidTr="00575775">
      <w:trPr>
        <w:trHeight w:val="420"/>
        <w:jc w:val="center"/>
      </w:trPr>
      <w:tc>
        <w:tcPr>
          <w:tcW w:w="851" w:type="dxa"/>
        </w:tcPr>
        <w:p w:rsidR="00575775" w:rsidRDefault="00575775" w:rsidP="00AC1B11">
          <w:pPr>
            <w:pStyle w:val="HeadingCenter"/>
            <w:jc w:val="both"/>
          </w:pPr>
        </w:p>
      </w:tc>
      <w:tc>
        <w:tcPr>
          <w:tcW w:w="8079" w:type="dxa"/>
          <w:vAlign w:val="center"/>
        </w:tcPr>
        <w:sdt>
          <w:sdtPr>
            <w:rPr>
              <w:rStyle w:val="HeaderTitleChar"/>
              <w:b/>
              <w:bCs w:val="0"/>
            </w:rPr>
            <w:alias w:val="Title"/>
            <w:tag w:val=""/>
            <w:id w:val="594751813"/>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rsidR="00575775" w:rsidRDefault="00575775" w:rsidP="0077596B">
              <w:pPr>
                <w:pStyle w:val="CPDocTitle"/>
                <w:ind w:left="93" w:hanging="93"/>
                <w:rPr>
                  <w:rStyle w:val="HeaderTitleChar"/>
                  <w:b/>
                  <w:bCs w:val="0"/>
                </w:rPr>
              </w:pPr>
              <w:r>
                <w:rPr>
                  <w:rStyle w:val="HeaderTitleChar"/>
                  <w:b/>
                  <w:bCs w:val="0"/>
                </w:rPr>
                <w:t>Project Respiratory Protective Equipment Procedure</w:t>
              </w:r>
            </w:p>
          </w:sdtContent>
        </w:sdt>
        <w:p w:rsidR="00575775" w:rsidRPr="006A25F8" w:rsidRDefault="00575775" w:rsidP="00AC1B11">
          <w:pPr>
            <w:pStyle w:val="CPDocTitle"/>
            <w:rPr>
              <w:kern w:val="32"/>
              <w:sz w:val="24"/>
              <w:szCs w:val="24"/>
              <w:lang w:val="en-GB"/>
            </w:rPr>
          </w:pPr>
        </w:p>
      </w:tc>
    </w:tr>
  </w:tbl>
  <w:p w:rsidR="00575775" w:rsidRPr="00AC1B11" w:rsidRDefault="00575775" w:rsidP="006F13A6">
    <w:pPr>
      <w:pStyle w:val="Header"/>
    </w:pPr>
    <w:r>
      <w:rPr>
        <w:rFonts w:cs="Arial"/>
        <w:noProof/>
      </w:rPr>
      <w:drawing>
        <wp:anchor distT="0" distB="0" distL="114300" distR="114300" simplePos="0" relativeHeight="251662336" behindDoc="0" locked="0" layoutInCell="1" allowOverlap="1" wp14:anchorId="555E8A07" wp14:editId="26E20D8E">
          <wp:simplePos x="0" y="0"/>
          <wp:positionH relativeFrom="column">
            <wp:posOffset>-781685</wp:posOffset>
          </wp:positionH>
          <wp:positionV relativeFrom="page">
            <wp:posOffset>139700</wp:posOffset>
          </wp:positionV>
          <wp:extent cx="1814195" cy="514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419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348" w:rsidRDefault="002038EE">
    <w:pPr>
      <w:pStyle w:val="Header"/>
    </w:pPr>
    <w:r w:rsidRPr="009A054C">
      <w:rPr>
        <w:b/>
        <w:noProof/>
        <w:sz w:val="24"/>
        <w:szCs w:val="24"/>
      </w:rPr>
      <w:drawing>
        <wp:anchor distT="0" distB="0" distL="114300" distR="114300" simplePos="0" relativeHeight="251643904" behindDoc="0" locked="0" layoutInCell="1" allowOverlap="1" wp14:anchorId="709C9A12" wp14:editId="42CF93A8">
          <wp:simplePos x="0" y="0"/>
          <wp:positionH relativeFrom="margin">
            <wp:posOffset>-571500</wp:posOffset>
          </wp:positionH>
          <wp:positionV relativeFrom="margin">
            <wp:posOffset>-518795</wp:posOffset>
          </wp:positionV>
          <wp:extent cx="1175385" cy="514350"/>
          <wp:effectExtent l="0" t="0" r="5715" b="0"/>
          <wp:wrapNone/>
          <wp:docPr id="54" name="Picture 54">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690CCD"/>
    <w:multiLevelType w:val="hybridMultilevel"/>
    <w:tmpl w:val="866A1D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F0D94"/>
    <w:multiLevelType w:val="hybridMultilevel"/>
    <w:tmpl w:val="294E20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32741"/>
    <w:multiLevelType w:val="hybridMultilevel"/>
    <w:tmpl w:val="3C481B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F48C0"/>
    <w:multiLevelType w:val="hybridMultilevel"/>
    <w:tmpl w:val="80D02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215FC"/>
    <w:multiLevelType w:val="hybridMultilevel"/>
    <w:tmpl w:val="DC58CE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790A7C"/>
    <w:multiLevelType w:val="hybridMultilevel"/>
    <w:tmpl w:val="D17C3C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91FBF"/>
    <w:multiLevelType w:val="hybridMultilevel"/>
    <w:tmpl w:val="1682FF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E5071A"/>
    <w:multiLevelType w:val="hybridMultilevel"/>
    <w:tmpl w:val="65805908"/>
    <w:lvl w:ilvl="0" w:tplc="0409000F">
      <w:start w:val="1"/>
      <w:numFmt w:val="decimal"/>
      <w:lvlText w:val="%1."/>
      <w:lvlJc w:val="left"/>
      <w:pPr>
        <w:ind w:left="1284" w:hanging="360"/>
      </w:p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11"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3C752742"/>
    <w:multiLevelType w:val="hybridMultilevel"/>
    <w:tmpl w:val="B3AAF1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5" w15:restartNumberingAfterBreak="0">
    <w:nsid w:val="45E4717C"/>
    <w:multiLevelType w:val="hybridMultilevel"/>
    <w:tmpl w:val="F3FCA9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F29BC"/>
    <w:multiLevelType w:val="hybridMultilevel"/>
    <w:tmpl w:val="DC58CE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8" w15:restartNumberingAfterBreak="0">
    <w:nsid w:val="50EF33C6"/>
    <w:multiLevelType w:val="hybridMultilevel"/>
    <w:tmpl w:val="BE8201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1E4310"/>
    <w:multiLevelType w:val="hybridMultilevel"/>
    <w:tmpl w:val="DDC66F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47421E"/>
    <w:multiLevelType w:val="hybridMultilevel"/>
    <w:tmpl w:val="31D082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4220B"/>
    <w:multiLevelType w:val="hybridMultilevel"/>
    <w:tmpl w:val="681441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E71DEB"/>
    <w:multiLevelType w:val="hybridMultilevel"/>
    <w:tmpl w:val="098240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4"/>
  </w:num>
  <w:num w:numId="4">
    <w:abstractNumId w:val="0"/>
  </w:num>
  <w:num w:numId="5">
    <w:abstractNumId w:val="7"/>
  </w:num>
  <w:num w:numId="6">
    <w:abstractNumId w:val="23"/>
  </w:num>
  <w:num w:numId="7">
    <w:abstractNumId w:val="17"/>
  </w:num>
  <w:num w:numId="8">
    <w:abstractNumId w:val="1"/>
  </w:num>
  <w:num w:numId="9">
    <w:abstractNumId w:val="24"/>
  </w:num>
  <w:num w:numId="10">
    <w:abstractNumId w:val="23"/>
    <w:lvlOverride w:ilvl="0">
      <w:startOverride w:val="1"/>
    </w:lvlOverride>
  </w:num>
  <w:num w:numId="11">
    <w:abstractNumId w:val="10"/>
  </w:num>
  <w:num w:numId="12">
    <w:abstractNumId w:val="16"/>
  </w:num>
  <w:num w:numId="13">
    <w:abstractNumId w:val="5"/>
  </w:num>
  <w:num w:numId="14">
    <w:abstractNumId w:val="6"/>
  </w:num>
  <w:num w:numId="15">
    <w:abstractNumId w:val="18"/>
  </w:num>
  <w:num w:numId="16">
    <w:abstractNumId w:val="12"/>
  </w:num>
  <w:num w:numId="17">
    <w:abstractNumId w:val="9"/>
  </w:num>
  <w:num w:numId="18">
    <w:abstractNumId w:val="19"/>
  </w:num>
  <w:num w:numId="19">
    <w:abstractNumId w:val="22"/>
  </w:num>
  <w:num w:numId="20">
    <w:abstractNumId w:val="4"/>
  </w:num>
  <w:num w:numId="21">
    <w:abstractNumId w:val="8"/>
  </w:num>
  <w:num w:numId="22">
    <w:abstractNumId w:val="3"/>
  </w:num>
  <w:num w:numId="23">
    <w:abstractNumId w:val="15"/>
  </w:num>
  <w:num w:numId="24">
    <w:abstractNumId w:val="21"/>
  </w:num>
  <w:num w:numId="25">
    <w:abstractNumId w:val="2"/>
  </w:num>
  <w:num w:numId="26">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7C"/>
    <w:rsid w:val="0000052E"/>
    <w:rsid w:val="00000DB7"/>
    <w:rsid w:val="00001634"/>
    <w:rsid w:val="000023A1"/>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561D"/>
    <w:rsid w:val="00026479"/>
    <w:rsid w:val="00026742"/>
    <w:rsid w:val="000277A5"/>
    <w:rsid w:val="0003084E"/>
    <w:rsid w:val="000310E5"/>
    <w:rsid w:val="00032E45"/>
    <w:rsid w:val="00032E7C"/>
    <w:rsid w:val="00033477"/>
    <w:rsid w:val="00033C73"/>
    <w:rsid w:val="000346AD"/>
    <w:rsid w:val="00035B90"/>
    <w:rsid w:val="0004027A"/>
    <w:rsid w:val="00041656"/>
    <w:rsid w:val="00041DE8"/>
    <w:rsid w:val="00042F74"/>
    <w:rsid w:val="00043268"/>
    <w:rsid w:val="00044245"/>
    <w:rsid w:val="000445E7"/>
    <w:rsid w:val="000451B5"/>
    <w:rsid w:val="00045624"/>
    <w:rsid w:val="00045E29"/>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3645"/>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4A6"/>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2A4"/>
    <w:rsid w:val="00112F25"/>
    <w:rsid w:val="00113020"/>
    <w:rsid w:val="00114874"/>
    <w:rsid w:val="00115DDA"/>
    <w:rsid w:val="0011743F"/>
    <w:rsid w:val="00121FFB"/>
    <w:rsid w:val="001229D1"/>
    <w:rsid w:val="001240BE"/>
    <w:rsid w:val="001269A0"/>
    <w:rsid w:val="001319B3"/>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1BC"/>
    <w:rsid w:val="00150609"/>
    <w:rsid w:val="00152299"/>
    <w:rsid w:val="00156134"/>
    <w:rsid w:val="001570BC"/>
    <w:rsid w:val="00157D24"/>
    <w:rsid w:val="0016015B"/>
    <w:rsid w:val="001657C6"/>
    <w:rsid w:val="00167CA1"/>
    <w:rsid w:val="00170157"/>
    <w:rsid w:val="001702B6"/>
    <w:rsid w:val="00170E89"/>
    <w:rsid w:val="00171292"/>
    <w:rsid w:val="00174132"/>
    <w:rsid w:val="00174D23"/>
    <w:rsid w:val="0017516C"/>
    <w:rsid w:val="001776F2"/>
    <w:rsid w:val="00177C49"/>
    <w:rsid w:val="00180543"/>
    <w:rsid w:val="00182402"/>
    <w:rsid w:val="00182A07"/>
    <w:rsid w:val="00182D18"/>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F29"/>
    <w:rsid w:val="001C5B08"/>
    <w:rsid w:val="001C64A2"/>
    <w:rsid w:val="001C74B0"/>
    <w:rsid w:val="001C7E95"/>
    <w:rsid w:val="001D0AFA"/>
    <w:rsid w:val="001D0C48"/>
    <w:rsid w:val="001D0F8C"/>
    <w:rsid w:val="001D17A0"/>
    <w:rsid w:val="001D1D6E"/>
    <w:rsid w:val="001D2A9A"/>
    <w:rsid w:val="001D3B26"/>
    <w:rsid w:val="001D3C4C"/>
    <w:rsid w:val="001D58DA"/>
    <w:rsid w:val="001D5D92"/>
    <w:rsid w:val="001D6426"/>
    <w:rsid w:val="001D75FC"/>
    <w:rsid w:val="001E0766"/>
    <w:rsid w:val="001E1227"/>
    <w:rsid w:val="001E29ED"/>
    <w:rsid w:val="001E2B69"/>
    <w:rsid w:val="001E3FBF"/>
    <w:rsid w:val="001E4488"/>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8EE"/>
    <w:rsid w:val="00203D4D"/>
    <w:rsid w:val="00204A4A"/>
    <w:rsid w:val="002056D5"/>
    <w:rsid w:val="0020732A"/>
    <w:rsid w:val="00210768"/>
    <w:rsid w:val="00210D1C"/>
    <w:rsid w:val="00211AEA"/>
    <w:rsid w:val="00211FEE"/>
    <w:rsid w:val="002129D5"/>
    <w:rsid w:val="0021314D"/>
    <w:rsid w:val="00213678"/>
    <w:rsid w:val="0021478C"/>
    <w:rsid w:val="00216084"/>
    <w:rsid w:val="0021775F"/>
    <w:rsid w:val="002200A3"/>
    <w:rsid w:val="00220848"/>
    <w:rsid w:val="002235C2"/>
    <w:rsid w:val="00223BDE"/>
    <w:rsid w:val="00225124"/>
    <w:rsid w:val="00226D73"/>
    <w:rsid w:val="00226FC5"/>
    <w:rsid w:val="00231728"/>
    <w:rsid w:val="00231F56"/>
    <w:rsid w:val="0023217D"/>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3A8A"/>
    <w:rsid w:val="00274360"/>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40C"/>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66C4"/>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2601"/>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3ABD"/>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19D6"/>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379B"/>
    <w:rsid w:val="00405459"/>
    <w:rsid w:val="004059D1"/>
    <w:rsid w:val="00406046"/>
    <w:rsid w:val="004062A8"/>
    <w:rsid w:val="00406A31"/>
    <w:rsid w:val="004076F9"/>
    <w:rsid w:val="004102D6"/>
    <w:rsid w:val="00410AAE"/>
    <w:rsid w:val="00412A28"/>
    <w:rsid w:val="004147CB"/>
    <w:rsid w:val="00414C2D"/>
    <w:rsid w:val="00415762"/>
    <w:rsid w:val="00416A66"/>
    <w:rsid w:val="00417877"/>
    <w:rsid w:val="00417DA4"/>
    <w:rsid w:val="00421437"/>
    <w:rsid w:val="00421EEA"/>
    <w:rsid w:val="0042201C"/>
    <w:rsid w:val="00423255"/>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4D36"/>
    <w:rsid w:val="00445E98"/>
    <w:rsid w:val="004462FD"/>
    <w:rsid w:val="0044687A"/>
    <w:rsid w:val="00446AD7"/>
    <w:rsid w:val="004471AB"/>
    <w:rsid w:val="00451BAB"/>
    <w:rsid w:val="00452D05"/>
    <w:rsid w:val="0045346F"/>
    <w:rsid w:val="00457ADD"/>
    <w:rsid w:val="004606BC"/>
    <w:rsid w:val="00460E68"/>
    <w:rsid w:val="00465DCF"/>
    <w:rsid w:val="00467352"/>
    <w:rsid w:val="004716D9"/>
    <w:rsid w:val="004730C7"/>
    <w:rsid w:val="00473DA6"/>
    <w:rsid w:val="00473FF8"/>
    <w:rsid w:val="004740FD"/>
    <w:rsid w:val="004758DB"/>
    <w:rsid w:val="00475EF0"/>
    <w:rsid w:val="00476C2C"/>
    <w:rsid w:val="0047757A"/>
    <w:rsid w:val="00477A36"/>
    <w:rsid w:val="004824C3"/>
    <w:rsid w:val="004824D1"/>
    <w:rsid w:val="0048322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9CA"/>
    <w:rsid w:val="004A3BD6"/>
    <w:rsid w:val="004A457B"/>
    <w:rsid w:val="004A5F28"/>
    <w:rsid w:val="004A607C"/>
    <w:rsid w:val="004B0262"/>
    <w:rsid w:val="004B1312"/>
    <w:rsid w:val="004B1905"/>
    <w:rsid w:val="004B2097"/>
    <w:rsid w:val="004B2CA4"/>
    <w:rsid w:val="004B34F6"/>
    <w:rsid w:val="004B361B"/>
    <w:rsid w:val="004B3C20"/>
    <w:rsid w:val="004B3D5B"/>
    <w:rsid w:val="004B7009"/>
    <w:rsid w:val="004B7F6F"/>
    <w:rsid w:val="004C013A"/>
    <w:rsid w:val="004C1B80"/>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4510"/>
    <w:rsid w:val="004D4A9E"/>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329C"/>
    <w:rsid w:val="00504661"/>
    <w:rsid w:val="00504768"/>
    <w:rsid w:val="00505219"/>
    <w:rsid w:val="00506886"/>
    <w:rsid w:val="005079B3"/>
    <w:rsid w:val="00510D40"/>
    <w:rsid w:val="00514177"/>
    <w:rsid w:val="005153E3"/>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C54"/>
    <w:rsid w:val="00574D46"/>
    <w:rsid w:val="00574D7D"/>
    <w:rsid w:val="005751B8"/>
    <w:rsid w:val="00575775"/>
    <w:rsid w:val="00575AF7"/>
    <w:rsid w:val="00575D63"/>
    <w:rsid w:val="00576090"/>
    <w:rsid w:val="00577E16"/>
    <w:rsid w:val="00581158"/>
    <w:rsid w:val="0058158B"/>
    <w:rsid w:val="00582519"/>
    <w:rsid w:val="0058312C"/>
    <w:rsid w:val="00583321"/>
    <w:rsid w:val="00583A98"/>
    <w:rsid w:val="00583BAF"/>
    <w:rsid w:val="00584CC6"/>
    <w:rsid w:val="00586AFB"/>
    <w:rsid w:val="0058703B"/>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1517"/>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4A70"/>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1C86"/>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7A9F"/>
    <w:rsid w:val="00667C33"/>
    <w:rsid w:val="006714F2"/>
    <w:rsid w:val="00671F76"/>
    <w:rsid w:val="00672B19"/>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3E7E"/>
    <w:rsid w:val="006955E1"/>
    <w:rsid w:val="00697462"/>
    <w:rsid w:val="006A105B"/>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6E30"/>
    <w:rsid w:val="006C7E9B"/>
    <w:rsid w:val="006D26FE"/>
    <w:rsid w:val="006D2AA9"/>
    <w:rsid w:val="006D2B05"/>
    <w:rsid w:val="006D5E16"/>
    <w:rsid w:val="006D718A"/>
    <w:rsid w:val="006E0946"/>
    <w:rsid w:val="006E2C79"/>
    <w:rsid w:val="006E3698"/>
    <w:rsid w:val="006E5F89"/>
    <w:rsid w:val="006E7C7C"/>
    <w:rsid w:val="006F0DCD"/>
    <w:rsid w:val="006F1207"/>
    <w:rsid w:val="006F13A6"/>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596B"/>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3970"/>
    <w:rsid w:val="007D4B4A"/>
    <w:rsid w:val="007D5BF5"/>
    <w:rsid w:val="007D63D9"/>
    <w:rsid w:val="007D6AFF"/>
    <w:rsid w:val="007D762A"/>
    <w:rsid w:val="007E10A3"/>
    <w:rsid w:val="007E1920"/>
    <w:rsid w:val="007E250F"/>
    <w:rsid w:val="007E3C04"/>
    <w:rsid w:val="007E3C29"/>
    <w:rsid w:val="007E65B1"/>
    <w:rsid w:val="007E6962"/>
    <w:rsid w:val="007E6B88"/>
    <w:rsid w:val="007E7B31"/>
    <w:rsid w:val="007E7B32"/>
    <w:rsid w:val="007F11A8"/>
    <w:rsid w:val="007F20C8"/>
    <w:rsid w:val="007F2679"/>
    <w:rsid w:val="007F4C23"/>
    <w:rsid w:val="007F54B9"/>
    <w:rsid w:val="007F660B"/>
    <w:rsid w:val="007F79AC"/>
    <w:rsid w:val="008031DD"/>
    <w:rsid w:val="008034E8"/>
    <w:rsid w:val="00803572"/>
    <w:rsid w:val="0080396C"/>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0B64"/>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397F"/>
    <w:rsid w:val="00886A2B"/>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23E7"/>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B767F"/>
    <w:rsid w:val="008C0AEC"/>
    <w:rsid w:val="008C1220"/>
    <w:rsid w:val="008C2D42"/>
    <w:rsid w:val="008C479A"/>
    <w:rsid w:val="008C4C3D"/>
    <w:rsid w:val="008C7A3A"/>
    <w:rsid w:val="008D0AA5"/>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2D56"/>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46A"/>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17D55"/>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6729"/>
    <w:rsid w:val="00A77EBC"/>
    <w:rsid w:val="00A81279"/>
    <w:rsid w:val="00A81B79"/>
    <w:rsid w:val="00A81C11"/>
    <w:rsid w:val="00A829AB"/>
    <w:rsid w:val="00A82CAD"/>
    <w:rsid w:val="00A845E8"/>
    <w:rsid w:val="00A846C1"/>
    <w:rsid w:val="00A847EA"/>
    <w:rsid w:val="00A8578A"/>
    <w:rsid w:val="00A871A3"/>
    <w:rsid w:val="00A876DB"/>
    <w:rsid w:val="00A90114"/>
    <w:rsid w:val="00A92374"/>
    <w:rsid w:val="00A93901"/>
    <w:rsid w:val="00A949B0"/>
    <w:rsid w:val="00A94F1E"/>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270"/>
    <w:rsid w:val="00AF2843"/>
    <w:rsid w:val="00AF53D8"/>
    <w:rsid w:val="00AF714C"/>
    <w:rsid w:val="00B00850"/>
    <w:rsid w:val="00B0266B"/>
    <w:rsid w:val="00B06D3F"/>
    <w:rsid w:val="00B1110B"/>
    <w:rsid w:val="00B136A8"/>
    <w:rsid w:val="00B14F32"/>
    <w:rsid w:val="00B14F9E"/>
    <w:rsid w:val="00B15964"/>
    <w:rsid w:val="00B169F7"/>
    <w:rsid w:val="00B16ACE"/>
    <w:rsid w:val="00B16D7A"/>
    <w:rsid w:val="00B17046"/>
    <w:rsid w:val="00B20537"/>
    <w:rsid w:val="00B2164F"/>
    <w:rsid w:val="00B251C9"/>
    <w:rsid w:val="00B25C38"/>
    <w:rsid w:val="00B26B4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47"/>
    <w:rsid w:val="00B57FE8"/>
    <w:rsid w:val="00B603D9"/>
    <w:rsid w:val="00B6167D"/>
    <w:rsid w:val="00B61C75"/>
    <w:rsid w:val="00B61EB4"/>
    <w:rsid w:val="00B625B3"/>
    <w:rsid w:val="00B62932"/>
    <w:rsid w:val="00B656AE"/>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458"/>
    <w:rsid w:val="00B81734"/>
    <w:rsid w:val="00B8176D"/>
    <w:rsid w:val="00B81D76"/>
    <w:rsid w:val="00B83525"/>
    <w:rsid w:val="00B8364E"/>
    <w:rsid w:val="00B855E7"/>
    <w:rsid w:val="00B9066D"/>
    <w:rsid w:val="00B90EF9"/>
    <w:rsid w:val="00B911EC"/>
    <w:rsid w:val="00B9134B"/>
    <w:rsid w:val="00B93574"/>
    <w:rsid w:val="00B97F24"/>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2815"/>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035"/>
    <w:rsid w:val="00C4446E"/>
    <w:rsid w:val="00C449C3"/>
    <w:rsid w:val="00C45601"/>
    <w:rsid w:val="00C463F4"/>
    <w:rsid w:val="00C46833"/>
    <w:rsid w:val="00C535EB"/>
    <w:rsid w:val="00C5377E"/>
    <w:rsid w:val="00C53A88"/>
    <w:rsid w:val="00C5443F"/>
    <w:rsid w:val="00C5449E"/>
    <w:rsid w:val="00C544AA"/>
    <w:rsid w:val="00C548DB"/>
    <w:rsid w:val="00C56436"/>
    <w:rsid w:val="00C604A1"/>
    <w:rsid w:val="00C60C2F"/>
    <w:rsid w:val="00C62A08"/>
    <w:rsid w:val="00C64450"/>
    <w:rsid w:val="00C65CD1"/>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348"/>
    <w:rsid w:val="00C95609"/>
    <w:rsid w:val="00C96049"/>
    <w:rsid w:val="00C977F2"/>
    <w:rsid w:val="00CA011E"/>
    <w:rsid w:val="00CA1723"/>
    <w:rsid w:val="00CA2E05"/>
    <w:rsid w:val="00CA2E15"/>
    <w:rsid w:val="00CA347C"/>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4483"/>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213"/>
    <w:rsid w:val="00D2144D"/>
    <w:rsid w:val="00D21992"/>
    <w:rsid w:val="00D21A19"/>
    <w:rsid w:val="00D22E95"/>
    <w:rsid w:val="00D25362"/>
    <w:rsid w:val="00D265BA"/>
    <w:rsid w:val="00D32B47"/>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B85"/>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A68"/>
    <w:rsid w:val="00DD5C86"/>
    <w:rsid w:val="00DD61D2"/>
    <w:rsid w:val="00DD7C8C"/>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029"/>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AB8"/>
    <w:rsid w:val="00E5007C"/>
    <w:rsid w:val="00E52131"/>
    <w:rsid w:val="00E521CF"/>
    <w:rsid w:val="00E5289F"/>
    <w:rsid w:val="00E535C6"/>
    <w:rsid w:val="00E551F7"/>
    <w:rsid w:val="00E5706F"/>
    <w:rsid w:val="00E570E6"/>
    <w:rsid w:val="00E578AE"/>
    <w:rsid w:val="00E57F99"/>
    <w:rsid w:val="00E662DA"/>
    <w:rsid w:val="00E67275"/>
    <w:rsid w:val="00E6745A"/>
    <w:rsid w:val="00E720EE"/>
    <w:rsid w:val="00E750AF"/>
    <w:rsid w:val="00E756F6"/>
    <w:rsid w:val="00E7627D"/>
    <w:rsid w:val="00E76928"/>
    <w:rsid w:val="00E77F0E"/>
    <w:rsid w:val="00E800EA"/>
    <w:rsid w:val="00E81D01"/>
    <w:rsid w:val="00E83687"/>
    <w:rsid w:val="00E837D7"/>
    <w:rsid w:val="00E845B4"/>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05BE"/>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3ABF"/>
    <w:rsid w:val="00F44F72"/>
    <w:rsid w:val="00F46105"/>
    <w:rsid w:val="00F474D0"/>
    <w:rsid w:val="00F54EDD"/>
    <w:rsid w:val="00F55BF3"/>
    <w:rsid w:val="00F55E4D"/>
    <w:rsid w:val="00F55F27"/>
    <w:rsid w:val="00F5694E"/>
    <w:rsid w:val="00F57D21"/>
    <w:rsid w:val="00F61A4B"/>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66E3"/>
    <w:rsid w:val="00F87CF8"/>
    <w:rsid w:val="00F90987"/>
    <w:rsid w:val="00F91BBC"/>
    <w:rsid w:val="00F938EB"/>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83582D"/>
  <w15:docId w15:val="{93AD4CAF-8008-4C72-80AD-8BB3F174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qFormat="1"/>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paragraph" w:customStyle="1" w:styleId="BodyText1">
    <w:name w:val="Body Text 1"/>
    <w:basedOn w:val="Normal"/>
    <w:rsid w:val="00045E29"/>
    <w:pPr>
      <w:spacing w:before="120" w:after="120"/>
      <w:ind w:left="720"/>
    </w:pPr>
    <w:rPr>
      <w:sz w:val="24"/>
    </w:rPr>
  </w:style>
  <w:style w:type="table" w:customStyle="1" w:styleId="TableGrid1">
    <w:name w:val="Table Grid1"/>
    <w:basedOn w:val="TableNormal"/>
    <w:next w:val="TableGrid"/>
    <w:rsid w:val="00EF05BE"/>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2CCFD4E9E647A297ACE2B65D1E24AD"/>
        <w:category>
          <w:name w:val="General"/>
          <w:gallery w:val="placeholder"/>
        </w:category>
        <w:types>
          <w:type w:val="bbPlcHdr"/>
        </w:types>
        <w:behaviors>
          <w:behavior w:val="content"/>
        </w:behaviors>
        <w:guid w:val="{4006767E-C557-4786-B3FD-330012E15760}"/>
      </w:docPartPr>
      <w:docPartBody>
        <w:p w:rsidR="00000000" w:rsidRDefault="00BA3355" w:rsidP="00BA3355">
          <w:pPr>
            <w:pStyle w:val="132CCFD4E9E647A297ACE2B65D1E24AD"/>
          </w:pPr>
          <w:r w:rsidRPr="00D16477">
            <w:rPr>
              <w:rStyle w:val="PlaceholderText"/>
            </w:rPr>
            <w:t>[Subject]</w:t>
          </w:r>
        </w:p>
      </w:docPartBody>
    </w:docPart>
    <w:docPart>
      <w:docPartPr>
        <w:name w:val="AEDBCF91B08749ABA27CBA50250609B7"/>
        <w:category>
          <w:name w:val="General"/>
          <w:gallery w:val="placeholder"/>
        </w:category>
        <w:types>
          <w:type w:val="bbPlcHdr"/>
        </w:types>
        <w:behaviors>
          <w:behavior w:val="content"/>
        </w:behaviors>
        <w:guid w:val="{9380E051-D31E-414E-8DE9-19918D84E6F2}"/>
      </w:docPartPr>
      <w:docPartBody>
        <w:p w:rsidR="00000000" w:rsidRDefault="00BA3355" w:rsidP="00BA3355">
          <w:pPr>
            <w:pStyle w:val="AEDBCF91B08749ABA27CBA50250609B7"/>
          </w:pPr>
          <w:r w:rsidRPr="00D16477">
            <w:rPr>
              <w:rStyle w:val="PlaceholderText"/>
            </w:rPr>
            <w:t>[Status]</w:t>
          </w:r>
        </w:p>
      </w:docPartBody>
    </w:docPart>
    <w:docPart>
      <w:docPartPr>
        <w:name w:val="E75DFE9EFDBD4B78B7C6812A98C8C1CF"/>
        <w:category>
          <w:name w:val="General"/>
          <w:gallery w:val="placeholder"/>
        </w:category>
        <w:types>
          <w:type w:val="bbPlcHdr"/>
        </w:types>
        <w:behaviors>
          <w:behavior w:val="content"/>
        </w:behaviors>
        <w:guid w:val="{F1F0A60F-C189-410D-96B4-863226A4333A}"/>
      </w:docPartPr>
      <w:docPartBody>
        <w:p w:rsidR="00000000" w:rsidRDefault="00BA3355" w:rsidP="00BA3355">
          <w:pPr>
            <w:pStyle w:val="E75DFE9EFDBD4B78B7C6812A98C8C1CF"/>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charset w:val="00"/>
    <w:family w:val="swiss"/>
    <w:pitch w:val="variable"/>
    <w:sig w:usb0="E00002FF" w:usb1="5200205F" w:usb2="00A0C000" w:usb3="00000000" w:csb0="0000019F"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01F"/>
    <w:rsid w:val="0022201F"/>
    <w:rsid w:val="00BA3355"/>
    <w:rsid w:val="00D13A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A3355"/>
    <w:rPr>
      <w:color w:val="808080"/>
    </w:rPr>
  </w:style>
  <w:style w:type="paragraph" w:customStyle="1" w:styleId="0052D1B9A0694D4798C576E8BD245B8A">
    <w:name w:val="0052D1B9A0694D4798C576E8BD245B8A"/>
    <w:rsid w:val="0022201F"/>
  </w:style>
  <w:style w:type="paragraph" w:customStyle="1" w:styleId="132CCFD4E9E647A297ACE2B65D1E24AD">
    <w:name w:val="132CCFD4E9E647A297ACE2B65D1E24AD"/>
    <w:rsid w:val="00BA3355"/>
    <w:pPr>
      <w:bidi/>
    </w:pPr>
  </w:style>
  <w:style w:type="paragraph" w:customStyle="1" w:styleId="AEDBCF91B08749ABA27CBA50250609B7">
    <w:name w:val="AEDBCF91B08749ABA27CBA50250609B7"/>
    <w:rsid w:val="00BA3355"/>
    <w:pPr>
      <w:bidi/>
    </w:pPr>
  </w:style>
  <w:style w:type="paragraph" w:customStyle="1" w:styleId="E75DFE9EFDBD4B78B7C6812A98C8C1CF">
    <w:name w:val="E75DFE9EFDBD4B78B7C6812A98C8C1CF"/>
    <w:rsid w:val="00BA335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274876FA-8AC1-4334-A273-155DE1BC7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1FB2F0FA-D8B8-480C-AD19-495250941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Hold.dotx</Template>
  <TotalTime>2</TotalTime>
  <Pages>1</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Project Respiratory Protective Equipment Procedure</vt:lpstr>
    </vt:vector>
  </TitlesOfParts>
  <Company>Bechtel/EDS</Company>
  <LinksUpToDate>false</LinksUpToDate>
  <CharactersWithSpaces>674</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Respiratory Protective Equipment Procedure</dc:title>
  <dc:subject>EPM-KSH-TP-000003-AR</dc:subject>
  <dc:creator>Joel Reyes</dc:creator>
  <cp:keywords>ᅟ</cp:keywords>
  <cp:lastModifiedBy>الاء الزهراني Alaa Alzahrani</cp:lastModifiedBy>
  <cp:revision>3</cp:revision>
  <cp:lastPrinted>2017-10-15T06:33:00Z</cp:lastPrinted>
  <dcterms:created xsi:type="dcterms:W3CDTF">2021-08-22T08:30:00Z</dcterms:created>
  <dcterms:modified xsi:type="dcterms:W3CDTF">2022-04-19T10:30:00Z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